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740895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Painting Studio I</w:t>
            </w:r>
            <w:r w:rsidR="00C66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DC1BCD" w:rsidP="00740895">
            <w:pPr>
              <w:jc w:val="center"/>
            </w:pPr>
            <w:r>
              <w:t>4</w:t>
            </w:r>
            <w:bookmarkStart w:id="0" w:name="_GoBack"/>
            <w:bookmarkEnd w:id="0"/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740895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Completion of  basic art e</w:t>
            </w: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ducation I and II courses is required.</w:t>
            </w: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740895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 is aimed that students develop their original sensitivities in their practices by gaining knowledge and experience about works of art that are accepted as masterpieces.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40895" w:rsidRPr="00740895" w:rsidRDefault="00740895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Depth effects are investigated in line, color, texture and form.</w:t>
            </w:r>
          </w:p>
          <w:p w:rsidR="008516E9" w:rsidRPr="00E131A3" w:rsidRDefault="00740895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Students; In its applications, it makes reproduction studies that will comprehend balance, asymmetrical balance, symmetrical balance, unity, integrity, self-form relations, deformation, simplification, surface partitioning and space. Basic analyzes such as still life, landscape, interior and exterior are made by studying reproductions.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Understands the effects of depth in line, color, texture, and form.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Utilizes balance, asymmetrical balance, symmetrical balance, unity, integrity, intrinsic form relationships, deformation, simplification, surface division, and spacing in applications.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Creates still life, landscape, interior, and exterior drawings.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Understands watercolor and acrylic painting techniques.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Gains knowledge about the fundamental concepts of art.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Grasps the basic principles of plastic shaping.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Develops the ability to observe nature and the environment critically and to convey what is observed.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Pr="00C04E3C" w:rsidRDefault="00740895" w:rsidP="00740895">
            <w:r w:rsidRPr="00C04E3C">
              <w:t>Acquires basic skills related to surface and three-dimensionality.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740895" w:rsidRPr="00E131A3" w:rsidTr="007A7AA4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40895" w:rsidRPr="00E131A3" w:rsidRDefault="00740895" w:rsidP="007408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</w:tcPr>
          <w:p w:rsidR="00740895" w:rsidRDefault="00740895" w:rsidP="00740895">
            <w:r w:rsidRPr="00C04E3C">
              <w:t>Establishes relationships between form and meaning among plastic values.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0895" w:rsidRPr="0094492D" w:rsidRDefault="00740895" w:rsidP="00740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40895" w:rsidRPr="0074089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Sanatın Öyküsü, E.H. Gombrich, Remzi Kitabevi, 1992</w:t>
            </w:r>
          </w:p>
          <w:p w:rsidR="00740895" w:rsidRPr="0074089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Rönesans’tan Günümüze Resim Sanatının Tarihi, A. C. Krausse, Literatür yayıncılık, 2005</w:t>
            </w:r>
          </w:p>
          <w:p w:rsidR="001822C9" w:rsidRPr="00065515" w:rsidRDefault="00740895" w:rsidP="00740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</w:rPr>
              <w:t>Görme Biçimleri, J. Berger, Metis yayınları, 2019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7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resources (video, conference etc.)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740895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08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Acrylic, watercolor, watercolor paper, brush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635709" w:rsidRDefault="00621C58" w:rsidP="00621C58">
            <w:r w:rsidRPr="00475758">
              <w:t>Introducing the course content, informing about student projects.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635709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635709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4A1423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4A1423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4A1423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4A1423" w:rsidRDefault="00621C58" w:rsidP="00621C58">
            <w:r w:rsidRPr="00C75599">
              <w:t>Figurative works. Analysis and etude researches on artist samples. Watercolor, acrylic.</w:t>
            </w:r>
          </w:p>
        </w:tc>
      </w:tr>
      <w:tr w:rsidR="00621C58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21C58" w:rsidRPr="009828D0" w:rsidRDefault="00621C58" w:rsidP="00621C58">
            <w:pPr>
              <w:rPr>
                <w:lang w:val="en-US"/>
              </w:rPr>
            </w:pPr>
            <w:r w:rsidRPr="009828D0">
              <w:rPr>
                <w:lang w:val="en-US"/>
              </w:rPr>
              <w:t>Midterm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1F7ECD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1F7ECD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1F7ECD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1F7ECD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Pr="001F7ECD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C58" w:rsidRDefault="00621C58" w:rsidP="00621C58">
            <w:r w:rsidRPr="00C75599">
              <w:t>Composition research for original productions. Analysis and etude researches on artist samples. Watercolor, acrylic.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C58" w:rsidRPr="008651F9" w:rsidRDefault="00621C58" w:rsidP="00621C58">
            <w:pPr>
              <w:rPr>
                <w:lang w:val="en-US"/>
              </w:rPr>
            </w:pPr>
            <w:r w:rsidRPr="008651F9">
              <w:rPr>
                <w:lang w:val="en-US"/>
              </w:rPr>
              <w:t>End of term evaluations.</w:t>
            </w:r>
          </w:p>
        </w:tc>
      </w:tr>
      <w:tr w:rsidR="00621C58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1C58" w:rsidRPr="00E131A3" w:rsidRDefault="00621C58" w:rsidP="00621C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1C58" w:rsidRDefault="00621C58" w:rsidP="00621C5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weeks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Evaluating with a critical approach of the knowledge gained by having the ability to review and use the literature on visual arts.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r w:rsidRPr="00AC3A92">
              <w:rPr>
                <w:color w:val="000000"/>
                <w:bdr w:val="none" w:sz="0" w:space="0" w:color="auto" w:frame="1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r w:rsidRPr="00AC3A92">
              <w:rPr>
                <w:color w:val="000000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r w:rsidRPr="00AC3A92">
              <w:rPr>
                <w:color w:val="000000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r w:rsidRPr="00AC3A92">
              <w:rPr>
                <w:color w:val="000000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r w:rsidRPr="00AC3A92">
              <w:rPr>
                <w:color w:val="000000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r w:rsidRPr="00AC3A92">
              <w:rPr>
                <w:color w:val="000000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 Professor N.Müge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5E" w:rsidRDefault="00B4505E" w:rsidP="00B41ECB">
      <w:pPr>
        <w:spacing w:after="0" w:line="240" w:lineRule="auto"/>
      </w:pPr>
      <w:r>
        <w:separator/>
      </w:r>
    </w:p>
  </w:endnote>
  <w:endnote w:type="continuationSeparator" w:id="0">
    <w:p w:rsidR="00B4505E" w:rsidRDefault="00B4505E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5E" w:rsidRDefault="00B4505E" w:rsidP="00B41ECB">
      <w:pPr>
        <w:spacing w:after="0" w:line="240" w:lineRule="auto"/>
      </w:pPr>
      <w:r>
        <w:separator/>
      </w:r>
    </w:p>
  </w:footnote>
  <w:footnote w:type="continuationSeparator" w:id="0">
    <w:p w:rsidR="00B4505E" w:rsidRDefault="00B4505E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21C58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6E9"/>
    <w:rsid w:val="008760D4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505E"/>
    <w:rsid w:val="00B54737"/>
    <w:rsid w:val="00B706D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1BCD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4FE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CF5AE3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CF5AE3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CF5AE3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46E37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CF5AE3"/>
    <w:rsid w:val="00D75FFD"/>
    <w:rsid w:val="00D9270D"/>
    <w:rsid w:val="00DA4248"/>
    <w:rsid w:val="00DB214C"/>
    <w:rsid w:val="00E315AD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9C45-B4DA-42A2-A7F6-917B45A6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3</cp:revision>
  <cp:lastPrinted>2015-11-09T10:21:00Z</cp:lastPrinted>
  <dcterms:created xsi:type="dcterms:W3CDTF">2024-08-01T15:34:00Z</dcterms:created>
  <dcterms:modified xsi:type="dcterms:W3CDTF">2024-08-01T15:39:00Z</dcterms:modified>
</cp:coreProperties>
</file>